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8" w:type="dxa"/>
        <w:tblLook w:val="04A0" w:firstRow="1" w:lastRow="0" w:firstColumn="1" w:lastColumn="0" w:noHBand="0" w:noVBand="1"/>
      </w:tblPr>
      <w:tblGrid>
        <w:gridCol w:w="3330"/>
        <w:gridCol w:w="4355"/>
        <w:gridCol w:w="1873"/>
      </w:tblGrid>
      <w:tr w:rsidR="003B0A40" w:rsidTr="00AF0096">
        <w:tc>
          <w:tcPr>
            <w:tcW w:w="3330"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Name:</w:t>
            </w:r>
            <w:r w:rsidR="00D35AC0">
              <w:rPr>
                <w:rFonts w:ascii="Arial" w:hAnsi="Arial" w:cs="Arial"/>
                <w:b/>
                <w:sz w:val="20"/>
                <w:szCs w:val="20"/>
              </w:rPr>
              <w:t xml:space="preserve"> Kelly Hiersche</w:t>
            </w:r>
          </w:p>
        </w:tc>
        <w:tc>
          <w:tcPr>
            <w:tcW w:w="4355"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D35AC0">
              <w:rPr>
                <w:rFonts w:ascii="Arial" w:hAnsi="Arial" w:cs="Arial"/>
                <w:b/>
                <w:sz w:val="20"/>
                <w:szCs w:val="20"/>
              </w:rPr>
              <w:t xml:space="preserve"> </w:t>
            </w:r>
            <w:hyperlink r:id="rId8" w:history="1">
              <w:r w:rsidR="00D35AC0" w:rsidRPr="00F56104">
                <w:rPr>
                  <w:rStyle w:val="Hyperlink"/>
                  <w:rFonts w:ascii="Arial" w:hAnsi="Arial" w:cs="Arial"/>
                  <w:b/>
                  <w:sz w:val="20"/>
                  <w:szCs w:val="20"/>
                </w:rPr>
                <w:t>kellyhiersche@gmail.com</w:t>
              </w:r>
            </w:hyperlink>
          </w:p>
        </w:tc>
        <w:tc>
          <w:tcPr>
            <w:tcW w:w="1873" w:type="dxa"/>
            <w:tcBorders>
              <w:top w:val="single" w:sz="4" w:space="0" w:color="auto"/>
              <w:left w:val="single" w:sz="4" w:space="0" w:color="auto"/>
              <w:bottom w:val="single" w:sz="4" w:space="0" w:color="auto"/>
              <w:right w:val="single" w:sz="4" w:space="0" w:color="auto"/>
            </w:tcBorders>
            <w:hideMark/>
          </w:tcPr>
          <w:p w:rsidR="003B0A40" w:rsidRDefault="003B0A40">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D35AC0">
              <w:rPr>
                <w:rFonts w:ascii="Arial" w:hAnsi="Arial" w:cs="Arial"/>
                <w:b/>
                <w:sz w:val="20"/>
                <w:szCs w:val="20"/>
              </w:rPr>
              <w:t xml:space="preserve"> 7/2/18</w:t>
            </w:r>
          </w:p>
        </w:tc>
      </w:tr>
    </w:tbl>
    <w:p w:rsidR="00082A60" w:rsidRDefault="00082A60"/>
    <w:tbl>
      <w:tblPr>
        <w:tblStyle w:val="TableGrid"/>
        <w:tblW w:w="0" w:type="auto"/>
        <w:tblLook w:val="04A0" w:firstRow="1" w:lastRow="0" w:firstColumn="1" w:lastColumn="0" w:noHBand="0" w:noVBand="1"/>
      </w:tblPr>
      <w:tblGrid>
        <w:gridCol w:w="5693"/>
        <w:gridCol w:w="974"/>
        <w:gridCol w:w="1341"/>
        <w:gridCol w:w="1342"/>
      </w:tblGrid>
      <w:tr w:rsidR="00E43281" w:rsidTr="00E43281">
        <w:trPr>
          <w:trHeight w:val="248"/>
        </w:trPr>
        <w:tc>
          <w:tcPr>
            <w:tcW w:w="5868" w:type="dxa"/>
          </w:tcPr>
          <w:p w:rsidR="00E43281" w:rsidRDefault="00E43281" w:rsidP="0048522B">
            <w:pPr>
              <w:spacing w:before="60" w:after="60"/>
              <w:rPr>
                <w:rFonts w:ascii="Arial" w:hAnsi="Arial" w:cs="Arial"/>
                <w:b/>
                <w:sz w:val="20"/>
                <w:szCs w:val="20"/>
              </w:rPr>
            </w:pPr>
            <w:r>
              <w:rPr>
                <w:rFonts w:ascii="Arial" w:hAnsi="Arial" w:cs="Arial"/>
                <w:b/>
                <w:sz w:val="20"/>
                <w:szCs w:val="20"/>
              </w:rPr>
              <w:t xml:space="preserve">Lesson Title : </w:t>
            </w:r>
            <w:r w:rsidR="00D35AC0">
              <w:rPr>
                <w:rFonts w:ascii="Arial" w:hAnsi="Arial" w:cs="Arial"/>
                <w:b/>
                <w:sz w:val="20"/>
                <w:szCs w:val="20"/>
              </w:rPr>
              <w:t xml:space="preserve">Understanding Encryption Keys &amp; Breaking them  </w:t>
            </w:r>
          </w:p>
        </w:tc>
        <w:tc>
          <w:tcPr>
            <w:tcW w:w="990" w:type="dxa"/>
            <w:vMerge w:val="restart"/>
          </w:tcPr>
          <w:p w:rsidR="00E43281" w:rsidRPr="00662936" w:rsidRDefault="00E43281" w:rsidP="00E14DF6">
            <w:pPr>
              <w:spacing w:before="60" w:after="60"/>
              <w:jc w:val="center"/>
              <w:rPr>
                <w:rFonts w:ascii="Arial" w:hAnsi="Arial" w:cs="Arial"/>
                <w:b/>
                <w:sz w:val="20"/>
                <w:szCs w:val="20"/>
              </w:rPr>
            </w:pPr>
            <w:r>
              <w:rPr>
                <w:rFonts w:ascii="Arial" w:hAnsi="Arial" w:cs="Arial"/>
                <w:b/>
                <w:sz w:val="20"/>
                <w:szCs w:val="20"/>
              </w:rPr>
              <w:t>Unit #:</w:t>
            </w:r>
            <w:r w:rsidR="00D35AC0">
              <w:rPr>
                <w:rFonts w:ascii="Arial" w:hAnsi="Arial" w:cs="Arial"/>
                <w:b/>
                <w:sz w:val="20"/>
                <w:szCs w:val="20"/>
              </w:rPr>
              <w:t xml:space="preserve">  1</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Lesson #:</w:t>
            </w:r>
            <w:r w:rsidR="00D35AC0">
              <w:rPr>
                <w:rFonts w:ascii="Arial" w:hAnsi="Arial" w:cs="Arial"/>
                <w:b/>
                <w:sz w:val="20"/>
                <w:szCs w:val="20"/>
              </w:rPr>
              <w:t xml:space="preserve">   1</w:t>
            </w:r>
          </w:p>
        </w:tc>
        <w:tc>
          <w:tcPr>
            <w:tcW w:w="1359" w:type="dxa"/>
            <w:vMerge w:val="restart"/>
          </w:tcPr>
          <w:p w:rsidR="00E43281" w:rsidRPr="00662936" w:rsidRDefault="00E43281" w:rsidP="00E14DF6">
            <w:pPr>
              <w:spacing w:before="60" w:after="60"/>
              <w:jc w:val="center"/>
              <w:rPr>
                <w:rFonts w:ascii="Arial" w:hAnsi="Arial" w:cs="Arial"/>
                <w:b/>
                <w:sz w:val="20"/>
                <w:szCs w:val="20"/>
              </w:rPr>
            </w:pPr>
            <w:r>
              <w:rPr>
                <w:rFonts w:ascii="Arial" w:hAnsi="Arial" w:cs="Arial"/>
                <w:b/>
                <w:sz w:val="20"/>
                <w:szCs w:val="20"/>
              </w:rPr>
              <w:t>Activity #:</w:t>
            </w:r>
            <w:r w:rsidR="00D35AC0">
              <w:rPr>
                <w:rFonts w:ascii="Arial" w:hAnsi="Arial" w:cs="Arial"/>
                <w:b/>
                <w:sz w:val="20"/>
                <w:szCs w:val="20"/>
              </w:rPr>
              <w:t xml:space="preserve">  1</w:t>
            </w:r>
          </w:p>
        </w:tc>
      </w:tr>
      <w:tr w:rsidR="00E43281" w:rsidTr="00E43281">
        <w:trPr>
          <w:trHeight w:val="247"/>
        </w:trPr>
        <w:tc>
          <w:tcPr>
            <w:tcW w:w="5868" w:type="dxa"/>
          </w:tcPr>
          <w:p w:rsidR="00E43281" w:rsidRPr="00B8729A" w:rsidRDefault="00E43281" w:rsidP="00927AEB">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D35AC0">
              <w:rPr>
                <w:rFonts w:ascii="Arial" w:hAnsi="Arial" w:cs="Arial"/>
                <w:b/>
                <w:sz w:val="20"/>
                <w:szCs w:val="20"/>
              </w:rPr>
              <w:t xml:space="preserve"> Encrypting with Private Key </w:t>
            </w:r>
          </w:p>
        </w:tc>
        <w:tc>
          <w:tcPr>
            <w:tcW w:w="990" w:type="dxa"/>
            <w:vMerge/>
          </w:tcPr>
          <w:p w:rsidR="00E43281" w:rsidRDefault="00E43281" w:rsidP="00E43281">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33"/>
        <w:gridCol w:w="6417"/>
      </w:tblGrid>
      <w:tr w:rsidR="00E43281" w:rsidTr="00E43281">
        <w:tc>
          <w:tcPr>
            <w:tcW w:w="2988" w:type="dxa"/>
          </w:tcPr>
          <w:p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rsidR="00E43281" w:rsidRPr="00662936" w:rsidRDefault="00A10D18" w:rsidP="00927AEB">
            <w:pPr>
              <w:spacing w:before="60" w:after="60"/>
              <w:rPr>
                <w:rFonts w:ascii="Arial" w:hAnsi="Arial" w:cs="Arial"/>
                <w:b/>
                <w:sz w:val="20"/>
                <w:szCs w:val="20"/>
              </w:rPr>
            </w:pPr>
            <w:r>
              <w:rPr>
                <w:rFonts w:ascii="Arial" w:hAnsi="Arial" w:cs="Arial"/>
                <w:b/>
                <w:sz w:val="20"/>
                <w:szCs w:val="20"/>
              </w:rPr>
              <w:t>8</w:t>
            </w:r>
            <w:r w:rsidR="00D35AC0">
              <w:rPr>
                <w:rFonts w:ascii="Arial" w:hAnsi="Arial" w:cs="Arial"/>
                <w:b/>
                <w:sz w:val="20"/>
                <w:szCs w:val="20"/>
              </w:rPr>
              <w:t xml:space="preserve"> days </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A10D18" w:rsidP="00927AEB">
            <w:pPr>
              <w:spacing w:before="60" w:after="60"/>
              <w:rPr>
                <w:rFonts w:ascii="Arial" w:hAnsi="Arial" w:cs="Arial"/>
                <w:b/>
                <w:sz w:val="20"/>
                <w:szCs w:val="20"/>
              </w:rPr>
            </w:pPr>
            <w:r>
              <w:rPr>
                <w:rFonts w:ascii="Arial" w:hAnsi="Arial" w:cs="Arial"/>
                <w:b/>
                <w:sz w:val="20"/>
                <w:szCs w:val="20"/>
              </w:rPr>
              <w:t>5</w:t>
            </w:r>
            <w:r w:rsidR="00D35AC0">
              <w:rPr>
                <w:rFonts w:ascii="Arial" w:hAnsi="Arial" w:cs="Arial"/>
                <w:b/>
                <w:sz w:val="20"/>
                <w:szCs w:val="20"/>
              </w:rPr>
              <w:t xml:space="preserve"> days </w:t>
            </w:r>
            <w:r w:rsidR="00A869C9">
              <w:rPr>
                <w:rFonts w:ascii="Arial" w:hAnsi="Arial" w:cs="Arial"/>
                <w:b/>
                <w:sz w:val="20"/>
                <w:szCs w:val="20"/>
              </w:rPr>
              <w:t>(50 minute periods)</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1"/>
        <w:gridCol w:w="8169"/>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D35AC0" w:rsidP="00927AEB">
            <w:pPr>
              <w:spacing w:before="60" w:after="60"/>
              <w:rPr>
                <w:rFonts w:ascii="Arial" w:hAnsi="Arial" w:cs="Arial"/>
                <w:b/>
                <w:sz w:val="20"/>
                <w:szCs w:val="20"/>
              </w:rPr>
            </w:pPr>
            <w:r>
              <w:rPr>
                <w:rFonts w:ascii="Arial" w:hAnsi="Arial" w:cs="Arial"/>
                <w:b/>
                <w:sz w:val="20"/>
                <w:szCs w:val="20"/>
              </w:rPr>
              <w:t xml:space="preserve">Classroom </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AC7581" w:rsidP="00436FC9">
      <w:pPr>
        <w:rPr>
          <w:rFonts w:ascii="Arial" w:hAnsi="Arial" w:cs="Arial"/>
          <w:sz w:val="20"/>
          <w:szCs w:val="20"/>
        </w:rPr>
      </w:pPr>
    </w:p>
    <w:p w:rsidR="00D35AC0" w:rsidRDefault="00D35AC0" w:rsidP="00D35AC0">
      <w:pPr>
        <w:pStyle w:val="ListParagraph"/>
        <w:numPr>
          <w:ilvl w:val="0"/>
          <w:numId w:val="15"/>
        </w:numPr>
        <w:rPr>
          <w:rFonts w:ascii="Arial" w:hAnsi="Arial" w:cs="Arial"/>
          <w:sz w:val="20"/>
          <w:szCs w:val="20"/>
        </w:rPr>
      </w:pPr>
      <w:r>
        <w:rPr>
          <w:rFonts w:ascii="Arial" w:hAnsi="Arial" w:cs="Arial"/>
          <w:sz w:val="20"/>
          <w:szCs w:val="20"/>
        </w:rPr>
        <w:t xml:space="preserve">Students will view logs as the inverse of exponents – use log to figure out the hidden exponent </w:t>
      </w:r>
    </w:p>
    <w:p w:rsidR="00D35AC0" w:rsidRDefault="00D35AC0" w:rsidP="00D35AC0">
      <w:pPr>
        <w:pStyle w:val="ListParagraph"/>
        <w:numPr>
          <w:ilvl w:val="0"/>
          <w:numId w:val="15"/>
        </w:numPr>
        <w:rPr>
          <w:rFonts w:ascii="Arial" w:hAnsi="Arial" w:cs="Arial"/>
          <w:sz w:val="20"/>
          <w:szCs w:val="20"/>
        </w:rPr>
      </w:pPr>
      <w:r>
        <w:rPr>
          <w:rFonts w:ascii="Arial" w:hAnsi="Arial" w:cs="Arial"/>
          <w:sz w:val="20"/>
          <w:szCs w:val="20"/>
        </w:rPr>
        <w:t>Students will understand the difference between logs and roots</w:t>
      </w:r>
    </w:p>
    <w:p w:rsidR="00D35AC0" w:rsidRDefault="00D35AC0" w:rsidP="00D35AC0">
      <w:pPr>
        <w:pStyle w:val="ListParagraph"/>
        <w:numPr>
          <w:ilvl w:val="0"/>
          <w:numId w:val="15"/>
        </w:numPr>
        <w:rPr>
          <w:rFonts w:ascii="Arial" w:hAnsi="Arial" w:cs="Arial"/>
          <w:sz w:val="20"/>
          <w:szCs w:val="20"/>
        </w:rPr>
      </w:pPr>
      <w:r>
        <w:rPr>
          <w:rFonts w:ascii="Arial" w:hAnsi="Arial" w:cs="Arial"/>
          <w:sz w:val="20"/>
          <w:szCs w:val="20"/>
        </w:rPr>
        <w:t>Students will understand how private keys are needed for encryption</w:t>
      </w:r>
    </w:p>
    <w:p w:rsidR="00D35AC0" w:rsidRDefault="00D35AC0" w:rsidP="00D35AC0">
      <w:pPr>
        <w:pStyle w:val="ListParagraph"/>
        <w:numPr>
          <w:ilvl w:val="0"/>
          <w:numId w:val="15"/>
        </w:numPr>
        <w:rPr>
          <w:rFonts w:ascii="Arial" w:hAnsi="Arial" w:cs="Arial"/>
          <w:sz w:val="20"/>
          <w:szCs w:val="20"/>
        </w:rPr>
      </w:pPr>
      <w:r>
        <w:rPr>
          <w:rFonts w:ascii="Arial" w:hAnsi="Arial" w:cs="Arial"/>
          <w:sz w:val="20"/>
          <w:szCs w:val="20"/>
        </w:rPr>
        <w:t>Students will be able to use exponent rules for encrypting information</w:t>
      </w:r>
    </w:p>
    <w:p w:rsidR="00D35AC0" w:rsidRPr="00D35AC0" w:rsidRDefault="00A869C9" w:rsidP="00D35AC0">
      <w:pPr>
        <w:pStyle w:val="ListParagraph"/>
        <w:numPr>
          <w:ilvl w:val="0"/>
          <w:numId w:val="15"/>
        </w:numPr>
        <w:rPr>
          <w:rFonts w:ascii="Arial" w:hAnsi="Arial" w:cs="Arial"/>
          <w:sz w:val="20"/>
          <w:szCs w:val="20"/>
        </w:rPr>
      </w:pPr>
      <w:r>
        <w:rPr>
          <w:rFonts w:ascii="Arial" w:hAnsi="Arial" w:cs="Arial"/>
          <w:sz w:val="20"/>
          <w:szCs w:val="20"/>
        </w:rPr>
        <w:t>Students will understand</w:t>
      </w:r>
      <w:r w:rsidR="00D35AC0">
        <w:rPr>
          <w:rFonts w:ascii="Arial" w:hAnsi="Arial" w:cs="Arial"/>
          <w:sz w:val="20"/>
          <w:szCs w:val="20"/>
        </w:rPr>
        <w:t xml:space="preserve"> the basics of modular arithmetic </w:t>
      </w: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AC7581" w:rsidRDefault="003A5261" w:rsidP="003A5261">
      <w:pPr>
        <w:pStyle w:val="ListParagraph"/>
        <w:numPr>
          <w:ilvl w:val="0"/>
          <w:numId w:val="16"/>
        </w:numPr>
        <w:rPr>
          <w:rFonts w:ascii="Arial" w:hAnsi="Arial" w:cs="Arial"/>
          <w:sz w:val="20"/>
          <w:szCs w:val="20"/>
        </w:rPr>
      </w:pPr>
      <w:r>
        <w:rPr>
          <w:rFonts w:ascii="Arial" w:hAnsi="Arial" w:cs="Arial"/>
          <w:sz w:val="20"/>
          <w:szCs w:val="20"/>
        </w:rPr>
        <w:t>What is the Diffie-Hellman exchange?</w:t>
      </w:r>
    </w:p>
    <w:p w:rsidR="003A5261" w:rsidRDefault="003A5261" w:rsidP="003A5261">
      <w:pPr>
        <w:pStyle w:val="ListParagraph"/>
        <w:numPr>
          <w:ilvl w:val="0"/>
          <w:numId w:val="16"/>
        </w:numPr>
        <w:rPr>
          <w:rFonts w:ascii="Arial" w:hAnsi="Arial" w:cs="Arial"/>
          <w:sz w:val="20"/>
          <w:szCs w:val="20"/>
        </w:rPr>
      </w:pPr>
      <w:r>
        <w:rPr>
          <w:rFonts w:ascii="Arial" w:hAnsi="Arial" w:cs="Arial"/>
          <w:sz w:val="20"/>
          <w:szCs w:val="20"/>
        </w:rPr>
        <w:t>How are exponent rules used to encrypt information?</w:t>
      </w:r>
    </w:p>
    <w:p w:rsidR="003A5261" w:rsidRDefault="003A5261" w:rsidP="003A5261">
      <w:pPr>
        <w:pStyle w:val="ListParagraph"/>
        <w:numPr>
          <w:ilvl w:val="0"/>
          <w:numId w:val="16"/>
        </w:numPr>
        <w:rPr>
          <w:rFonts w:ascii="Arial" w:hAnsi="Arial" w:cs="Arial"/>
          <w:sz w:val="20"/>
          <w:szCs w:val="20"/>
        </w:rPr>
      </w:pPr>
      <w:r>
        <w:rPr>
          <w:rFonts w:ascii="Arial" w:hAnsi="Arial" w:cs="Arial"/>
          <w:sz w:val="20"/>
          <w:szCs w:val="20"/>
        </w:rPr>
        <w:t xml:space="preserve">Does math create a secure way to encrypt information? </w:t>
      </w:r>
    </w:p>
    <w:p w:rsidR="003A5261" w:rsidRPr="003A5261" w:rsidRDefault="003A5261" w:rsidP="003A5261">
      <w:pPr>
        <w:pStyle w:val="ListParagraph"/>
        <w:numPr>
          <w:ilvl w:val="0"/>
          <w:numId w:val="16"/>
        </w:numPr>
        <w:rPr>
          <w:rFonts w:ascii="Arial" w:hAnsi="Arial" w:cs="Arial"/>
          <w:sz w:val="20"/>
          <w:szCs w:val="20"/>
        </w:rPr>
      </w:pPr>
      <w:r>
        <w:rPr>
          <w:rFonts w:ascii="Arial" w:hAnsi="Arial" w:cs="Arial"/>
          <w:sz w:val="20"/>
          <w:szCs w:val="20"/>
        </w:rPr>
        <w:t xml:space="preserve">How does modern computational power affect the effectiveness of encryption techniques? </w:t>
      </w:r>
    </w:p>
    <w:p w:rsidR="008A2F18" w:rsidRDefault="008A2F18">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ind w:left="252" w:hanging="252"/>
              <w:rPr>
                <w:rFonts w:ascii="Arial" w:eastAsia="Times New Roman" w:hAnsi="Arial" w:cs="Arial"/>
                <w:sz w:val="18"/>
                <w:szCs w:val="16"/>
              </w:rPr>
            </w:pPr>
            <w:sdt>
              <w:sdtPr>
                <w:rPr>
                  <w:rFonts w:ascii="Arial" w:hAnsi="Arial" w:cs="Arial"/>
                  <w:sz w:val="20"/>
                  <w:szCs w:val="16"/>
                </w:rPr>
                <w:id w:val="-681353984"/>
                <w14:checkbox>
                  <w14:checked w14:val="0"/>
                  <w14:checkedState w14:val="2612" w14:font="MS Gothic"/>
                  <w14:uncheckedState w14:val="2610" w14:font="MS Gothic"/>
                </w14:checkbox>
              </w:sdtPr>
              <w:sdtEnd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740375654"/>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1636825094"/>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1590879982"/>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rPr>
                <w:rFonts w:ascii="Arial" w:eastAsia="Times New Roman" w:hAnsi="Arial" w:cs="Arial"/>
                <w:sz w:val="18"/>
                <w:szCs w:val="16"/>
              </w:rPr>
            </w:pPr>
            <w:sdt>
              <w:sdtPr>
                <w:rPr>
                  <w:rFonts w:ascii="Wingdings" w:hAnsi="Wingdings" w:cs="Arial"/>
                  <w:sz w:val="20"/>
                  <w:szCs w:val="16"/>
                </w:rPr>
                <w:id w:val="-1601403193"/>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450090841"/>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rPr>
                <w:rFonts w:ascii="Arial" w:eastAsia="Times New Roman" w:hAnsi="Arial" w:cs="Arial"/>
                <w:sz w:val="18"/>
                <w:szCs w:val="16"/>
              </w:rPr>
            </w:pPr>
            <w:sdt>
              <w:sdtPr>
                <w:rPr>
                  <w:rFonts w:ascii="Arial" w:hAnsi="Arial" w:cs="Arial"/>
                  <w:sz w:val="20"/>
                  <w:szCs w:val="16"/>
                </w:rPr>
                <w:id w:val="-471371331"/>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1266914879"/>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rPr>
                <w:rFonts w:ascii="Arial" w:eastAsia="Times New Roman" w:hAnsi="Arial" w:cs="Arial"/>
                <w:sz w:val="18"/>
                <w:szCs w:val="16"/>
              </w:rPr>
            </w:pPr>
            <w:sdt>
              <w:sdtPr>
                <w:rPr>
                  <w:rFonts w:ascii="Arial" w:hAnsi="Arial" w:cs="Arial"/>
                  <w:sz w:val="20"/>
                  <w:szCs w:val="16"/>
                </w:rPr>
                <w:id w:val="1603993034"/>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F77624"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ind w:left="252" w:hanging="252"/>
              <w:rPr>
                <w:rFonts w:ascii="Arial" w:eastAsia="Times New Roman" w:hAnsi="Arial" w:cs="Arial"/>
                <w:sz w:val="18"/>
                <w:szCs w:val="16"/>
              </w:rPr>
            </w:pPr>
            <w:sdt>
              <w:sdtPr>
                <w:rPr>
                  <w:rFonts w:ascii="Arial" w:hAnsi="Arial" w:cs="Arial"/>
                  <w:sz w:val="20"/>
                  <w:szCs w:val="16"/>
                </w:rPr>
                <w:id w:val="1847130783"/>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300353330"/>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rPr>
                <w:rFonts w:ascii="Arial" w:eastAsia="Times New Roman" w:hAnsi="Arial" w:cs="Arial"/>
                <w:sz w:val="18"/>
                <w:szCs w:val="16"/>
              </w:rPr>
            </w:pPr>
            <w:sdt>
              <w:sdtPr>
                <w:rPr>
                  <w:rFonts w:ascii="Arial" w:hAnsi="Arial" w:cs="Arial"/>
                  <w:sz w:val="20"/>
                  <w:szCs w:val="16"/>
                </w:rPr>
                <w:id w:val="1240756234"/>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F77624" w:rsidP="00683F9D">
            <w:pPr>
              <w:rPr>
                <w:rFonts w:ascii="Arial" w:eastAsia="Times New Roman" w:hAnsi="Arial" w:cs="Arial"/>
                <w:sz w:val="18"/>
                <w:szCs w:val="16"/>
              </w:rPr>
            </w:pPr>
            <w:sdt>
              <w:sdtPr>
                <w:rPr>
                  <w:rFonts w:ascii="Arial" w:eastAsia="Times New Roman" w:hAnsi="Arial" w:cs="Arial"/>
                  <w:sz w:val="20"/>
                  <w:szCs w:val="16"/>
                  <w:lang w:eastAsia="en-US"/>
                </w:rPr>
                <w:id w:val="2041159751"/>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77624"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14:checkbox>
                  <w14:checked w14:val="0"/>
                  <w14:checkedState w14:val="2612" w14:font="MS Gothic"/>
                  <w14:uncheckedState w14:val="2610" w14:font="MS Gothic"/>
                </w14:checkbox>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021F39">
            <w:pPr>
              <w:jc w:val="center"/>
              <w:rPr>
                <w:sz w:val="22"/>
              </w:rPr>
            </w:pPr>
            <w:r>
              <w:rPr>
                <w:rFonts w:ascii="Arial" w:hAnsi="Arial" w:cs="Arial"/>
                <w:b/>
                <w:sz w:val="22"/>
                <w:szCs w:val="20"/>
              </w:rPr>
              <w:t>Ohio’s Learning Standards for Science (OLS)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F77624"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14:checkbox>
                  <w14:checked w14:val="0"/>
                  <w14:checkedState w14:val="2612" w14:font="MS Gothic"/>
                  <w14:uncheckedState w14:val="2610" w14:font="MS Gothic"/>
                </w14:checkbox>
              </w:sdtPr>
              <w:sdtEnd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F77624" w:rsidP="00683F9D">
            <w:pPr>
              <w:tabs>
                <w:tab w:val="left" w:pos="5670"/>
              </w:tabs>
              <w:rPr>
                <w:rFonts w:ascii="Arial" w:eastAsia="Times New Roman" w:hAnsi="Arial" w:cs="Arial"/>
                <w:sz w:val="16"/>
                <w:szCs w:val="14"/>
              </w:rPr>
            </w:pPr>
            <w:sdt>
              <w:sdtPr>
                <w:rPr>
                  <w:rFonts w:ascii="Arial" w:hAnsi="Arial" w:cs="Arial"/>
                  <w:sz w:val="22"/>
                  <w:szCs w:val="28"/>
                </w:rPr>
                <w:id w:val="2069531772"/>
                <w14:checkbox>
                  <w14:checked w14:val="0"/>
                  <w14:checkedState w14:val="2612" w14:font="MS Gothic"/>
                  <w14:uncheckedState w14:val="2610" w14:font="MS Gothic"/>
                </w14:checkbox>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F77624" w:rsidP="00683F9D">
            <w:pPr>
              <w:tabs>
                <w:tab w:val="left" w:pos="5670"/>
              </w:tabs>
              <w:rPr>
                <w:rFonts w:ascii="Arial" w:eastAsia="Times New Roman" w:hAnsi="Arial" w:cs="Arial"/>
                <w:sz w:val="16"/>
                <w:szCs w:val="14"/>
              </w:rPr>
            </w:pPr>
            <w:sdt>
              <w:sdtPr>
                <w:rPr>
                  <w:rFonts w:ascii="Arial" w:hAnsi="Arial" w:cs="Arial"/>
                  <w:sz w:val="22"/>
                  <w:szCs w:val="28"/>
                </w:rPr>
                <w:id w:val="-874228360"/>
                <w14:checkbox>
                  <w14:checked w14:val="0"/>
                  <w14:checkedState w14:val="2612" w14:font="MS Gothic"/>
                  <w14:uncheckedState w14:val="2610" w14:font="MS Gothic"/>
                </w14:checkbox>
              </w:sdtPr>
              <w:sdtEnd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F77624" w:rsidP="00683F9D">
            <w:pPr>
              <w:rPr>
                <w:rFonts w:ascii="Arial" w:hAnsi="Arial" w:cs="Arial"/>
                <w:b/>
                <w:szCs w:val="20"/>
              </w:rPr>
            </w:pPr>
            <w:sdt>
              <w:sdtPr>
                <w:rPr>
                  <w:rFonts w:ascii="Arial" w:hAnsi="Arial" w:cs="Arial"/>
                  <w:sz w:val="22"/>
                  <w:szCs w:val="28"/>
                </w:rPr>
                <w:id w:val="863938760"/>
                <w14:checkbox>
                  <w14:checked w14:val="0"/>
                  <w14:checkedState w14:val="2612" w14:font="MS Gothic"/>
                  <w14:uncheckedState w14:val="2610" w14:font="MS Gothic"/>
                </w14:checkbox>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F39" w:rsidRDefault="00021F39" w:rsidP="00021F39">
            <w:pPr>
              <w:jc w:val="center"/>
              <w:rPr>
                <w:rFonts w:ascii="Arial" w:hAnsi="Arial" w:cs="Arial"/>
                <w:b/>
                <w:sz w:val="22"/>
                <w:szCs w:val="20"/>
              </w:rPr>
            </w:pPr>
            <w:r>
              <w:rPr>
                <w:rFonts w:ascii="Arial" w:hAnsi="Arial" w:cs="Arial"/>
                <w:b/>
                <w:sz w:val="22"/>
                <w:szCs w:val="20"/>
              </w:rPr>
              <w:t>Ohio’s Learning Standards for Math (OLS) and/or</w:t>
            </w:r>
          </w:p>
          <w:p w:rsidR="00AC7581" w:rsidRPr="009A3BA5" w:rsidRDefault="00021F39" w:rsidP="00021F39">
            <w:pPr>
              <w:jc w:val="center"/>
              <w:rPr>
                <w:rFonts w:ascii="Arial" w:hAnsi="Arial" w:cs="Arial"/>
                <w:b/>
                <w:sz w:val="22"/>
                <w:szCs w:val="20"/>
              </w:rPr>
            </w:pPr>
            <w:r>
              <w:rPr>
                <w:rFonts w:ascii="Arial" w:hAnsi="Arial" w:cs="Arial"/>
                <w:b/>
                <w:sz w:val="22"/>
                <w:szCs w:val="20"/>
              </w:rPr>
              <w:t xml:space="preserve"> </w:t>
            </w:r>
            <w:r w:rsidR="00AC7581">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F77624" w:rsidP="00683F9D">
            <w:pPr>
              <w:ind w:left="252" w:hanging="252"/>
              <w:rPr>
                <w:rFonts w:ascii="Arial" w:eastAsia="Times New Roman" w:hAnsi="Arial" w:cs="Arial"/>
                <w:sz w:val="18"/>
                <w:szCs w:val="16"/>
              </w:rPr>
            </w:pPr>
            <w:sdt>
              <w:sdtPr>
                <w:rPr>
                  <w:rFonts w:ascii="Arial" w:hAnsi="Arial" w:cs="Arial"/>
                  <w:sz w:val="22"/>
                  <w:szCs w:val="16"/>
                </w:rPr>
                <w:id w:val="1931160298"/>
                <w14:checkbox>
                  <w14:checked w14:val="0"/>
                  <w14:checkedState w14:val="2612" w14:font="MS Gothic"/>
                  <w14:uncheckedState w14:val="2610" w14:font="MS Gothic"/>
                </w14:checkbox>
              </w:sdtPr>
              <w:sdtEnd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F77624" w:rsidP="00683F9D">
            <w:pPr>
              <w:rPr>
                <w:rFonts w:ascii="Arial" w:eastAsia="Times New Roman" w:hAnsi="Arial" w:cs="Arial"/>
                <w:sz w:val="18"/>
                <w:szCs w:val="16"/>
              </w:rPr>
            </w:pPr>
            <w:sdt>
              <w:sdtPr>
                <w:rPr>
                  <w:rFonts w:ascii="Arial" w:eastAsia="Times New Roman" w:hAnsi="Arial" w:cs="Arial"/>
                  <w:sz w:val="22"/>
                  <w:szCs w:val="16"/>
                  <w:lang w:eastAsia="en-US"/>
                </w:rPr>
                <w:id w:val="-1644489287"/>
                <w14:checkbox>
                  <w14:checked w14:val="0"/>
                  <w14:checkedState w14:val="2612" w14:font="MS Gothic"/>
                  <w14:uncheckedState w14:val="2610" w14:font="MS Gothic"/>
                </w14:checkbox>
              </w:sdtPr>
              <w:sdtEndPr/>
              <w:sdtContent>
                <w:r w:rsidR="00AC7581" w:rsidRPr="009A3BA5">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F77624" w:rsidP="00683F9D">
            <w:pPr>
              <w:rPr>
                <w:rFonts w:ascii="Arial" w:eastAsia="Times New Roman" w:hAnsi="Arial" w:cs="Arial"/>
                <w:sz w:val="18"/>
                <w:szCs w:val="16"/>
              </w:rPr>
            </w:pPr>
            <w:sdt>
              <w:sdtPr>
                <w:rPr>
                  <w:rFonts w:ascii="Arial" w:eastAsia="Times New Roman" w:hAnsi="Arial" w:cs="Arial"/>
                  <w:sz w:val="22"/>
                  <w:szCs w:val="16"/>
                  <w:lang w:eastAsia="en-US"/>
                </w:rPr>
                <w:id w:val="-1295599679"/>
                <w14:checkbox>
                  <w14:checked w14:val="1"/>
                  <w14:checkedState w14:val="2612" w14:font="MS Gothic"/>
                  <w14:uncheckedState w14:val="2610" w14:font="MS Gothic"/>
                </w14:checkbox>
              </w:sdtPr>
              <w:sdtEndPr/>
              <w:sdtContent>
                <w:r w:rsidR="003A5261">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F77624" w:rsidP="00683F9D">
            <w:pPr>
              <w:rPr>
                <w:rFonts w:ascii="Arial" w:eastAsia="Times New Roman" w:hAnsi="Arial" w:cs="Arial"/>
                <w:sz w:val="18"/>
                <w:szCs w:val="16"/>
              </w:rPr>
            </w:pPr>
            <w:sdt>
              <w:sdtPr>
                <w:rPr>
                  <w:rFonts w:ascii="Arial" w:eastAsia="Times New Roman" w:hAnsi="Arial" w:cs="Arial"/>
                  <w:sz w:val="22"/>
                  <w:szCs w:val="16"/>
                  <w:lang w:eastAsia="en-US"/>
                </w:rPr>
                <w:id w:val="-658687588"/>
                <w14:checkbox>
                  <w14:checked w14:val="0"/>
                  <w14:checkedState w14:val="2612" w14:font="MS Gothic"/>
                  <w14:uncheckedState w14:val="2610" w14:font="MS Gothic"/>
                </w14:checkbox>
              </w:sdtPr>
              <w:sdtEnd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F77624" w:rsidP="00683F9D">
            <w:pPr>
              <w:rPr>
                <w:rFonts w:ascii="Arial" w:eastAsia="Times New Roman" w:hAnsi="Arial" w:cs="Arial"/>
                <w:sz w:val="18"/>
                <w:szCs w:val="16"/>
              </w:rPr>
            </w:pPr>
            <w:sdt>
              <w:sdtPr>
                <w:rPr>
                  <w:rFonts w:ascii="Wingdings" w:hAnsi="Wingdings" w:cs="Arial"/>
                  <w:sz w:val="22"/>
                  <w:szCs w:val="16"/>
                </w:rPr>
                <w:id w:val="2044406872"/>
                <w14:checkbox>
                  <w14:checked w14:val="0"/>
                  <w14:checkedState w14:val="2612" w14:font="MS Gothic"/>
                  <w14:uncheckedState w14:val="2610" w14:font="MS Gothic"/>
                </w14:checkbox>
              </w:sdtPr>
              <w:sdtEnd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F77624" w:rsidP="00683F9D">
            <w:pPr>
              <w:rPr>
                <w:rFonts w:ascii="Arial" w:eastAsia="Times New Roman" w:hAnsi="Arial" w:cs="Arial"/>
                <w:sz w:val="18"/>
                <w:szCs w:val="16"/>
              </w:rPr>
            </w:pPr>
            <w:sdt>
              <w:sdtPr>
                <w:rPr>
                  <w:rFonts w:ascii="Arial" w:eastAsia="Times New Roman" w:hAnsi="Arial" w:cs="Arial"/>
                  <w:sz w:val="22"/>
                  <w:szCs w:val="16"/>
                  <w:lang w:eastAsia="en-US"/>
                </w:rPr>
                <w:id w:val="-1997328691"/>
                <w14:checkbox>
                  <w14:checked w14:val="1"/>
                  <w14:checkedState w14:val="2612" w14:font="MS Gothic"/>
                  <w14:uncheckedState w14:val="2610" w14:font="MS Gothic"/>
                </w14:checkbox>
              </w:sdtPr>
              <w:sdtEndPr/>
              <w:sdtContent>
                <w:r w:rsidR="003A5261">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F77624" w:rsidP="00683F9D">
            <w:pPr>
              <w:rPr>
                <w:rFonts w:ascii="Arial" w:eastAsia="Times New Roman" w:hAnsi="Arial" w:cs="Arial"/>
                <w:sz w:val="18"/>
                <w:szCs w:val="16"/>
              </w:rPr>
            </w:pPr>
            <w:sdt>
              <w:sdtPr>
                <w:rPr>
                  <w:rFonts w:ascii="Arial" w:hAnsi="Arial" w:cs="Arial"/>
                  <w:sz w:val="22"/>
                  <w:szCs w:val="16"/>
                </w:rPr>
                <w:id w:val="-1105494264"/>
                <w14:checkbox>
                  <w14:checked w14:val="1"/>
                  <w14:checkedState w14:val="2612" w14:font="MS Gothic"/>
                  <w14:uncheckedState w14:val="2610" w14:font="MS Gothic"/>
                </w14:checkbox>
              </w:sdtPr>
              <w:sdtEndPr/>
              <w:sdtContent>
                <w:r w:rsidR="003A5261">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F77624" w:rsidP="00683F9D">
            <w:pPr>
              <w:rPr>
                <w:rFonts w:ascii="Arial" w:eastAsia="Times New Roman" w:hAnsi="Arial" w:cs="Arial"/>
                <w:sz w:val="18"/>
                <w:szCs w:val="16"/>
              </w:rPr>
            </w:pPr>
            <w:sdt>
              <w:sdtPr>
                <w:rPr>
                  <w:rFonts w:ascii="Arial" w:eastAsia="Times New Roman" w:hAnsi="Arial" w:cs="Arial"/>
                  <w:sz w:val="22"/>
                  <w:szCs w:val="16"/>
                  <w:lang w:eastAsia="en-US"/>
                </w:rPr>
                <w:id w:val="-1212184176"/>
                <w14:checkbox>
                  <w14:checked w14:val="1"/>
                  <w14:checkedState w14:val="2612" w14:font="MS Gothic"/>
                  <w14:uncheckedState w14:val="2610" w14:font="MS Gothic"/>
                </w14:checkbox>
              </w:sdtPr>
              <w:sdtEndPr/>
              <w:sdtContent>
                <w:r w:rsidR="003A5261">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AC7581" w:rsidTr="00683F9D">
        <w:trPr>
          <w:trHeight w:val="346"/>
        </w:trPr>
        <w:tc>
          <w:tcPr>
            <w:tcW w:w="9576" w:type="dxa"/>
            <w:vAlign w:val="center"/>
          </w:tcPr>
          <w:p w:rsidR="00AC7581" w:rsidRPr="001E6C15" w:rsidRDefault="00AC7581" w:rsidP="00451F02">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AC7581" w:rsidRDefault="00AC7581" w:rsidP="00AC7581">
      <w:pPr>
        <w:rPr>
          <w:rFonts w:ascii="Arial" w:hAnsi="Arial" w:cs="Arial"/>
          <w:sz w:val="20"/>
          <w:szCs w:val="20"/>
        </w:rPr>
      </w:pPr>
    </w:p>
    <w:p w:rsidR="003A5261" w:rsidRDefault="003A5261" w:rsidP="003A5261">
      <w:pPr>
        <w:pStyle w:val="Default"/>
        <w:rPr>
          <w:rFonts w:ascii="Arial" w:hAnsi="Arial" w:cs="Arial"/>
          <w:sz w:val="20"/>
          <w:szCs w:val="20"/>
        </w:rPr>
      </w:pPr>
      <w:r w:rsidRPr="001F328A">
        <w:rPr>
          <w:rFonts w:ascii="Arial" w:hAnsi="Arial" w:cs="Arial"/>
          <w:b/>
          <w:sz w:val="20"/>
          <w:szCs w:val="20"/>
        </w:rPr>
        <w:t xml:space="preserve">F-LEA4 </w:t>
      </w:r>
      <w:r w:rsidRPr="001F328A">
        <w:rPr>
          <w:rFonts w:ascii="Arial" w:hAnsi="Arial" w:cs="Arial"/>
          <w:sz w:val="20"/>
          <w:szCs w:val="20"/>
        </w:rPr>
        <w:t xml:space="preserve">Construct and compare linear, quadratic, and exponential models and solve problems: For exponential models, express as a logarithm the solution to </w:t>
      </w:r>
      <w:r>
        <w:rPr>
          <w:rFonts w:ascii="Arial" w:hAnsi="Arial" w:cs="Arial"/>
          <w:i/>
          <w:iCs/>
          <w:sz w:val="20"/>
          <w:szCs w:val="20"/>
        </w:rPr>
        <w:t>a</w:t>
      </w:r>
      <w:r w:rsidRPr="001F328A">
        <w:rPr>
          <w:rFonts w:ascii="Arial" w:hAnsi="Arial" w:cs="Arial"/>
          <w:i/>
          <w:iCs/>
          <w:sz w:val="20"/>
          <w:szCs w:val="20"/>
        </w:rPr>
        <w:t>b</w:t>
      </w:r>
      <w:r w:rsidRPr="001F328A">
        <w:rPr>
          <w:rFonts w:ascii="Arial" w:hAnsi="Arial" w:cs="Arial"/>
          <w:i/>
          <w:iCs/>
          <w:sz w:val="20"/>
          <w:szCs w:val="20"/>
          <w:vertAlign w:val="superscript"/>
        </w:rPr>
        <w:t>ct</w:t>
      </w:r>
      <w:r w:rsidRPr="001F328A">
        <w:rPr>
          <w:rFonts w:ascii="Arial" w:hAnsi="Arial" w:cs="Arial"/>
          <w:sz w:val="20"/>
          <w:szCs w:val="20"/>
        </w:rPr>
        <w:t xml:space="preserve">= </w:t>
      </w:r>
      <w:r w:rsidRPr="001F328A">
        <w:rPr>
          <w:rFonts w:ascii="Arial" w:hAnsi="Arial" w:cs="Arial"/>
          <w:i/>
          <w:iCs/>
          <w:sz w:val="20"/>
          <w:szCs w:val="20"/>
        </w:rPr>
        <w:t xml:space="preserve">d </w:t>
      </w:r>
      <w:r w:rsidRPr="001F328A">
        <w:rPr>
          <w:rFonts w:ascii="Arial" w:hAnsi="Arial" w:cs="Arial"/>
          <w:sz w:val="20"/>
          <w:szCs w:val="20"/>
        </w:rPr>
        <w:t xml:space="preserve">where </w:t>
      </w:r>
      <w:r w:rsidRPr="001F328A">
        <w:rPr>
          <w:rFonts w:ascii="Arial" w:hAnsi="Arial" w:cs="Arial"/>
          <w:i/>
          <w:iCs/>
          <w:sz w:val="20"/>
          <w:szCs w:val="20"/>
        </w:rPr>
        <w:t>a</w:t>
      </w:r>
      <w:r w:rsidRPr="001F328A">
        <w:rPr>
          <w:rFonts w:ascii="Arial" w:hAnsi="Arial" w:cs="Arial"/>
          <w:sz w:val="20"/>
          <w:szCs w:val="20"/>
        </w:rPr>
        <w:t xml:space="preserve">, </w:t>
      </w:r>
      <w:r w:rsidRPr="001F328A">
        <w:rPr>
          <w:rFonts w:ascii="Arial" w:hAnsi="Arial" w:cs="Arial"/>
          <w:i/>
          <w:iCs/>
          <w:sz w:val="20"/>
          <w:szCs w:val="20"/>
        </w:rPr>
        <w:t>c</w:t>
      </w:r>
      <w:r w:rsidRPr="001F328A">
        <w:rPr>
          <w:rFonts w:ascii="Arial" w:hAnsi="Arial" w:cs="Arial"/>
          <w:sz w:val="20"/>
          <w:szCs w:val="20"/>
        </w:rPr>
        <w:t xml:space="preserve">, and </w:t>
      </w:r>
      <w:r w:rsidRPr="001F328A">
        <w:rPr>
          <w:rFonts w:ascii="Arial" w:hAnsi="Arial" w:cs="Arial"/>
          <w:i/>
          <w:iCs/>
          <w:sz w:val="20"/>
          <w:szCs w:val="20"/>
        </w:rPr>
        <w:t xml:space="preserve">d </w:t>
      </w:r>
      <w:r w:rsidRPr="001F328A">
        <w:rPr>
          <w:rFonts w:ascii="Arial" w:hAnsi="Arial" w:cs="Arial"/>
          <w:sz w:val="20"/>
          <w:szCs w:val="20"/>
        </w:rPr>
        <w:t xml:space="preserve">are numbers and the base </w:t>
      </w:r>
      <w:r w:rsidRPr="001F328A">
        <w:rPr>
          <w:rFonts w:ascii="Arial" w:hAnsi="Arial" w:cs="Arial"/>
          <w:i/>
          <w:iCs/>
          <w:sz w:val="20"/>
          <w:szCs w:val="20"/>
        </w:rPr>
        <w:t xml:space="preserve">b </w:t>
      </w:r>
      <w:r w:rsidRPr="001F328A">
        <w:rPr>
          <w:rFonts w:ascii="Arial" w:hAnsi="Arial" w:cs="Arial"/>
          <w:sz w:val="20"/>
          <w:szCs w:val="20"/>
        </w:rPr>
        <w:t xml:space="preserve">is 2, 10, or </w:t>
      </w:r>
      <w:r w:rsidRPr="001F328A">
        <w:rPr>
          <w:rFonts w:ascii="Arial" w:hAnsi="Arial" w:cs="Arial"/>
          <w:i/>
          <w:iCs/>
          <w:sz w:val="20"/>
          <w:szCs w:val="20"/>
        </w:rPr>
        <w:t>e</w:t>
      </w:r>
      <w:r w:rsidRPr="001F328A">
        <w:rPr>
          <w:rFonts w:ascii="Arial" w:hAnsi="Arial" w:cs="Arial"/>
          <w:sz w:val="20"/>
          <w:szCs w:val="20"/>
        </w:rPr>
        <w:t xml:space="preserve">; evaluate the logarithm using technology. </w:t>
      </w:r>
    </w:p>
    <w:p w:rsidR="003A5261" w:rsidRPr="001F328A" w:rsidRDefault="003A5261" w:rsidP="003A5261">
      <w:pPr>
        <w:pStyle w:val="Default"/>
        <w:rPr>
          <w:rFonts w:ascii="Arial" w:hAnsi="Arial" w:cs="Arial"/>
          <w:sz w:val="20"/>
          <w:szCs w:val="20"/>
        </w:rPr>
      </w:pPr>
      <w:r w:rsidRPr="001F328A">
        <w:rPr>
          <w:rFonts w:ascii="Arial" w:hAnsi="Arial" w:cs="Arial"/>
          <w:b/>
          <w:sz w:val="20"/>
          <w:szCs w:val="20"/>
        </w:rPr>
        <w:t xml:space="preserve">N-RNA1-2 </w:t>
      </w:r>
      <w:r w:rsidRPr="001F328A">
        <w:rPr>
          <w:rFonts w:ascii="Arial" w:hAnsi="Arial" w:cs="Arial"/>
          <w:sz w:val="20"/>
          <w:szCs w:val="20"/>
        </w:rPr>
        <w:t>Extend the properties of exponents to rational exponents</w:t>
      </w:r>
    </w:p>
    <w:p w:rsidR="00054D6E" w:rsidRDefault="00054D6E" w:rsidP="00E37DAA">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1172EA" w:rsidRDefault="001A3C65" w:rsidP="00436FC9">
      <w:pPr>
        <w:rPr>
          <w:rFonts w:ascii="Arial" w:hAnsi="Arial" w:cs="Arial"/>
          <w:sz w:val="20"/>
          <w:szCs w:val="20"/>
        </w:rPr>
      </w:pPr>
      <w:r>
        <w:rPr>
          <w:rFonts w:ascii="Arial" w:hAnsi="Arial" w:cs="Arial"/>
          <w:sz w:val="20"/>
          <w:szCs w:val="20"/>
        </w:rPr>
        <w:t>PowerP</w:t>
      </w:r>
      <w:r w:rsidR="001172EA">
        <w:rPr>
          <w:rFonts w:ascii="Arial" w:hAnsi="Arial" w:cs="Arial"/>
          <w:sz w:val="20"/>
          <w:szCs w:val="20"/>
        </w:rPr>
        <w:t xml:space="preserve">oint explaining the Diffie-Hellman </w:t>
      </w:r>
    </w:p>
    <w:p w:rsidR="001172EA" w:rsidRDefault="001172EA" w:rsidP="00436FC9">
      <w:pPr>
        <w:rPr>
          <w:rFonts w:ascii="Arial" w:hAnsi="Arial" w:cs="Arial"/>
          <w:sz w:val="20"/>
          <w:szCs w:val="20"/>
        </w:rPr>
      </w:pPr>
      <w:r>
        <w:rPr>
          <w:rFonts w:ascii="Arial" w:hAnsi="Arial" w:cs="Arial"/>
          <w:sz w:val="20"/>
          <w:szCs w:val="20"/>
        </w:rPr>
        <w:t>Worksheet – practice log as inverse of exponents / practice using exponent rules (to be made)</w:t>
      </w:r>
    </w:p>
    <w:p w:rsidR="00A869C9" w:rsidRDefault="00A869C9" w:rsidP="00436FC9">
      <w:pPr>
        <w:rPr>
          <w:rFonts w:ascii="Arial" w:hAnsi="Arial" w:cs="Arial"/>
          <w:sz w:val="20"/>
          <w:szCs w:val="20"/>
        </w:rPr>
      </w:pPr>
      <w:r>
        <w:rPr>
          <w:rFonts w:ascii="Arial" w:hAnsi="Arial" w:cs="Arial"/>
          <w:sz w:val="20"/>
          <w:szCs w:val="20"/>
        </w:rPr>
        <w:t xml:space="preserve">Worksheet – using modular arithmetic &amp; exponent rules to complete Diffie-Hellman </w:t>
      </w:r>
    </w:p>
    <w:p w:rsidR="00D418E0" w:rsidRDefault="00D418E0"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195F8A" w:rsidRDefault="001172EA" w:rsidP="001704D7">
      <w:pPr>
        <w:rPr>
          <w:rFonts w:ascii="Arial" w:hAnsi="Arial" w:cs="Arial"/>
          <w:sz w:val="20"/>
          <w:szCs w:val="20"/>
        </w:rPr>
      </w:pPr>
      <w:r>
        <w:rPr>
          <w:rFonts w:ascii="Arial" w:hAnsi="Arial" w:cs="Arial"/>
          <w:sz w:val="20"/>
          <w:szCs w:val="20"/>
        </w:rPr>
        <w:t xml:space="preserve">Read </w:t>
      </w:r>
      <w:hyperlink r:id="rId9" w:history="1">
        <w:r w:rsidRPr="001172EA">
          <w:rPr>
            <w:rStyle w:val="Hyperlink"/>
            <w:rFonts w:ascii="Arial" w:hAnsi="Arial" w:cs="Arial"/>
            <w:sz w:val="20"/>
            <w:szCs w:val="20"/>
          </w:rPr>
          <w:t>this</w:t>
        </w:r>
      </w:hyperlink>
      <w:r>
        <w:rPr>
          <w:rFonts w:ascii="Arial" w:hAnsi="Arial" w:cs="Arial"/>
          <w:sz w:val="20"/>
          <w:szCs w:val="20"/>
        </w:rPr>
        <w:t xml:space="preserve"> </w:t>
      </w:r>
    </w:p>
    <w:p w:rsidR="001172EA" w:rsidRDefault="001172EA" w:rsidP="001704D7">
      <w:pPr>
        <w:rPr>
          <w:rFonts w:ascii="Arial" w:hAnsi="Arial" w:cs="Arial"/>
          <w:sz w:val="20"/>
          <w:szCs w:val="20"/>
        </w:rPr>
      </w:pPr>
    </w:p>
    <w:p w:rsidR="001172EA" w:rsidRDefault="001172EA" w:rsidP="001704D7">
      <w:pPr>
        <w:rPr>
          <w:rFonts w:ascii="Arial" w:hAnsi="Arial" w:cs="Arial"/>
          <w:sz w:val="20"/>
          <w:szCs w:val="20"/>
        </w:rPr>
      </w:pPr>
    </w:p>
    <w:p w:rsidR="001172EA" w:rsidRDefault="001172EA" w:rsidP="001704D7">
      <w:pPr>
        <w:rPr>
          <w:rFonts w:ascii="Arial" w:hAnsi="Arial" w:cs="Arial"/>
          <w:sz w:val="20"/>
          <w:szCs w:val="20"/>
        </w:rPr>
      </w:pPr>
    </w:p>
    <w:p w:rsidR="001172EA" w:rsidRPr="001172EA" w:rsidRDefault="001172EA" w:rsidP="001704D7">
      <w:pPr>
        <w:rPr>
          <w:rFonts w:ascii="Arial" w:hAnsi="Arial" w:cs="Arial"/>
          <w:b/>
          <w:sz w:val="20"/>
          <w:szCs w:val="20"/>
        </w:rPr>
      </w:pPr>
    </w:p>
    <w:p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1172EA">
      <w:pPr>
        <w:ind w:left="360"/>
        <w:rPr>
          <w:rFonts w:ascii="Arial" w:hAnsi="Arial" w:cs="Arial"/>
          <w:sz w:val="20"/>
          <w:szCs w:val="20"/>
        </w:rPr>
      </w:pPr>
    </w:p>
    <w:p w:rsidR="001172EA" w:rsidRDefault="001172EA" w:rsidP="001172EA">
      <w:pPr>
        <w:ind w:left="360"/>
        <w:rPr>
          <w:rFonts w:ascii="Arial" w:hAnsi="Arial" w:cs="Arial"/>
          <w:sz w:val="20"/>
          <w:szCs w:val="20"/>
        </w:rPr>
      </w:pPr>
      <w:r>
        <w:rPr>
          <w:rFonts w:ascii="Arial" w:hAnsi="Arial" w:cs="Arial"/>
          <w:b/>
          <w:sz w:val="20"/>
          <w:szCs w:val="20"/>
        </w:rPr>
        <w:t>Day 1</w:t>
      </w:r>
      <w:r w:rsidR="00A10D18">
        <w:rPr>
          <w:rFonts w:ascii="Arial" w:hAnsi="Arial" w:cs="Arial"/>
          <w:b/>
          <w:sz w:val="20"/>
          <w:szCs w:val="20"/>
        </w:rPr>
        <w:t>/2</w:t>
      </w:r>
    </w:p>
    <w:p w:rsidR="001172EA" w:rsidRDefault="001172EA" w:rsidP="001172EA">
      <w:pPr>
        <w:pStyle w:val="ListParagraph"/>
        <w:numPr>
          <w:ilvl w:val="0"/>
          <w:numId w:val="18"/>
        </w:numPr>
        <w:rPr>
          <w:rFonts w:ascii="Arial" w:hAnsi="Arial" w:cs="Arial"/>
          <w:sz w:val="20"/>
          <w:szCs w:val="20"/>
        </w:rPr>
      </w:pPr>
      <w:r>
        <w:rPr>
          <w:rFonts w:ascii="Arial" w:hAnsi="Arial" w:cs="Arial"/>
          <w:sz w:val="20"/>
          <w:szCs w:val="20"/>
        </w:rPr>
        <w:t>Review exponent rules (students should already know product rule, quotient rule, power rule, expanded power rule)</w:t>
      </w:r>
    </w:p>
    <w:p w:rsidR="001172EA" w:rsidRDefault="001A3C65" w:rsidP="001172EA">
      <w:pPr>
        <w:pStyle w:val="ListParagraph"/>
        <w:numPr>
          <w:ilvl w:val="0"/>
          <w:numId w:val="18"/>
        </w:numPr>
        <w:rPr>
          <w:rFonts w:ascii="Arial" w:hAnsi="Arial" w:cs="Arial"/>
          <w:sz w:val="20"/>
          <w:szCs w:val="20"/>
        </w:rPr>
      </w:pPr>
      <w:r>
        <w:rPr>
          <w:rFonts w:ascii="Arial" w:hAnsi="Arial" w:cs="Arial"/>
          <w:sz w:val="20"/>
          <w:szCs w:val="20"/>
        </w:rPr>
        <w:t>Go through PowerP</w:t>
      </w:r>
      <w:r w:rsidR="001172EA">
        <w:rPr>
          <w:rFonts w:ascii="Arial" w:hAnsi="Arial" w:cs="Arial"/>
          <w:sz w:val="20"/>
          <w:szCs w:val="20"/>
        </w:rPr>
        <w:t xml:space="preserve">oint which leads students to see how you can use the log if you don’t know what power a number was raised too. </w:t>
      </w:r>
    </w:p>
    <w:p w:rsidR="00521131" w:rsidRDefault="00521131" w:rsidP="001172EA">
      <w:pPr>
        <w:pStyle w:val="ListParagraph"/>
        <w:numPr>
          <w:ilvl w:val="0"/>
          <w:numId w:val="18"/>
        </w:numPr>
        <w:rPr>
          <w:rFonts w:ascii="Arial" w:hAnsi="Arial" w:cs="Arial"/>
          <w:sz w:val="20"/>
          <w:szCs w:val="20"/>
        </w:rPr>
      </w:pPr>
      <w:r>
        <w:rPr>
          <w:rFonts w:ascii="Arial" w:hAnsi="Arial" w:cs="Arial"/>
          <w:sz w:val="20"/>
          <w:szCs w:val="20"/>
        </w:rPr>
        <w:t>Give worksheet where they can practice taking the log to find the missing exponent</w:t>
      </w:r>
    </w:p>
    <w:p w:rsidR="00521131" w:rsidRDefault="00521131" w:rsidP="001172EA">
      <w:pPr>
        <w:pStyle w:val="ListParagraph"/>
        <w:numPr>
          <w:ilvl w:val="0"/>
          <w:numId w:val="18"/>
        </w:numPr>
        <w:rPr>
          <w:rFonts w:ascii="Arial" w:hAnsi="Arial" w:cs="Arial"/>
          <w:sz w:val="20"/>
          <w:szCs w:val="20"/>
        </w:rPr>
      </w:pPr>
      <w:r>
        <w:rPr>
          <w:rFonts w:ascii="Arial" w:hAnsi="Arial" w:cs="Arial"/>
          <w:sz w:val="20"/>
          <w:szCs w:val="20"/>
        </w:rPr>
        <w:t>END CLASS – with a discussion on how the fact that a log exists makes this an insecure method of encrypting data – even high schoolers can break it</w:t>
      </w:r>
    </w:p>
    <w:p w:rsidR="00A869C9" w:rsidRDefault="00A869C9" w:rsidP="00A869C9">
      <w:pPr>
        <w:ind w:left="360"/>
        <w:rPr>
          <w:rFonts w:ascii="Arial" w:hAnsi="Arial" w:cs="Arial"/>
          <w:sz w:val="20"/>
          <w:szCs w:val="20"/>
        </w:rPr>
      </w:pPr>
      <w:r>
        <w:rPr>
          <w:rFonts w:ascii="Arial" w:hAnsi="Arial" w:cs="Arial"/>
          <w:b/>
          <w:sz w:val="20"/>
          <w:szCs w:val="20"/>
        </w:rPr>
        <w:t xml:space="preserve">Day </w:t>
      </w:r>
      <w:r w:rsidR="00A10D18">
        <w:rPr>
          <w:rFonts w:ascii="Arial" w:hAnsi="Arial" w:cs="Arial"/>
          <w:b/>
          <w:sz w:val="20"/>
          <w:szCs w:val="20"/>
        </w:rPr>
        <w:t>3/4</w:t>
      </w:r>
    </w:p>
    <w:p w:rsidR="00A869C9" w:rsidRDefault="001A3C65" w:rsidP="00A869C9">
      <w:pPr>
        <w:pStyle w:val="ListParagraph"/>
        <w:numPr>
          <w:ilvl w:val="0"/>
          <w:numId w:val="19"/>
        </w:numPr>
        <w:rPr>
          <w:rFonts w:ascii="Arial" w:hAnsi="Arial" w:cs="Arial"/>
          <w:sz w:val="20"/>
          <w:szCs w:val="20"/>
        </w:rPr>
      </w:pPr>
      <w:r>
        <w:rPr>
          <w:rFonts w:ascii="Arial" w:hAnsi="Arial" w:cs="Arial"/>
          <w:sz w:val="20"/>
          <w:szCs w:val="20"/>
        </w:rPr>
        <w:t>Use PowerP</w:t>
      </w:r>
      <w:r w:rsidR="00A869C9">
        <w:rPr>
          <w:rFonts w:ascii="Arial" w:hAnsi="Arial" w:cs="Arial"/>
          <w:sz w:val="20"/>
          <w:szCs w:val="20"/>
        </w:rPr>
        <w:t>oint to cover Diffie-Hellman with modular arithmetic example</w:t>
      </w:r>
    </w:p>
    <w:p w:rsidR="00A869C9" w:rsidRDefault="00A869C9" w:rsidP="00A869C9">
      <w:pPr>
        <w:pStyle w:val="ListParagraph"/>
        <w:numPr>
          <w:ilvl w:val="1"/>
          <w:numId w:val="19"/>
        </w:numPr>
        <w:rPr>
          <w:rFonts w:ascii="Arial" w:hAnsi="Arial" w:cs="Arial"/>
          <w:sz w:val="20"/>
          <w:szCs w:val="20"/>
        </w:rPr>
      </w:pPr>
      <w:r>
        <w:rPr>
          <w:rFonts w:ascii="Arial" w:hAnsi="Arial" w:cs="Arial"/>
          <w:sz w:val="20"/>
          <w:szCs w:val="20"/>
        </w:rPr>
        <w:t>Be sure to discuss why it is difficult to undo modular arithmetic – no set inverse function</w:t>
      </w:r>
    </w:p>
    <w:p w:rsidR="00A869C9" w:rsidRDefault="00A869C9" w:rsidP="00A869C9">
      <w:pPr>
        <w:pStyle w:val="ListParagraph"/>
        <w:numPr>
          <w:ilvl w:val="1"/>
          <w:numId w:val="19"/>
        </w:numPr>
        <w:rPr>
          <w:rFonts w:ascii="Arial" w:hAnsi="Arial" w:cs="Arial"/>
          <w:sz w:val="20"/>
          <w:szCs w:val="20"/>
        </w:rPr>
      </w:pPr>
      <w:r>
        <w:rPr>
          <w:rFonts w:ascii="Arial" w:hAnsi="Arial" w:cs="Arial"/>
          <w:sz w:val="20"/>
          <w:szCs w:val="20"/>
        </w:rPr>
        <w:t xml:space="preserve">Start talking about using inverses to crack codes </w:t>
      </w:r>
    </w:p>
    <w:p w:rsidR="00A869C9" w:rsidRDefault="00A869C9" w:rsidP="00A869C9">
      <w:pPr>
        <w:pStyle w:val="ListParagraph"/>
        <w:numPr>
          <w:ilvl w:val="0"/>
          <w:numId w:val="19"/>
        </w:numPr>
        <w:rPr>
          <w:rFonts w:ascii="Arial" w:hAnsi="Arial" w:cs="Arial"/>
          <w:sz w:val="20"/>
          <w:szCs w:val="20"/>
        </w:rPr>
      </w:pPr>
      <w:r>
        <w:rPr>
          <w:rFonts w:ascii="Arial" w:hAnsi="Arial" w:cs="Arial"/>
          <w:sz w:val="20"/>
          <w:szCs w:val="20"/>
        </w:rPr>
        <w:t xml:space="preserve">Students complete worksheet in teams with modular arithmetic to create a shared key </w:t>
      </w:r>
    </w:p>
    <w:p w:rsidR="00A869C9" w:rsidRDefault="00A869C9" w:rsidP="00A869C9">
      <w:pPr>
        <w:pStyle w:val="ListParagraph"/>
        <w:numPr>
          <w:ilvl w:val="0"/>
          <w:numId w:val="19"/>
        </w:numPr>
        <w:rPr>
          <w:rFonts w:ascii="Arial" w:hAnsi="Arial" w:cs="Arial"/>
          <w:sz w:val="20"/>
          <w:szCs w:val="20"/>
        </w:rPr>
      </w:pPr>
      <w:r>
        <w:rPr>
          <w:rFonts w:ascii="Arial" w:hAnsi="Arial" w:cs="Arial"/>
          <w:sz w:val="20"/>
          <w:szCs w:val="20"/>
        </w:rPr>
        <w:t xml:space="preserve">END CLASS – discuss why it is difficult to break the Diffie-Hellman when you include modular arithmetic / discuss whether it is better to have a secret key or public key? (difference between activity 1 and 2) </w:t>
      </w:r>
    </w:p>
    <w:p w:rsidR="001172EA" w:rsidRPr="001172EA" w:rsidRDefault="001172EA" w:rsidP="001172EA">
      <w:pPr>
        <w:ind w:left="360"/>
        <w:rPr>
          <w:rFonts w:ascii="Arial" w:hAnsi="Arial" w:cs="Arial"/>
          <w:sz w:val="20"/>
          <w:szCs w:val="20"/>
        </w:rPr>
      </w:pPr>
    </w:p>
    <w:p w:rsidR="00130599" w:rsidRDefault="008D0DE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100330</wp:posOffset>
                </wp:positionV>
                <wp:extent cx="6087110" cy="247015"/>
                <wp:effectExtent l="8255" t="5080" r="1016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521131" w:rsidP="001704D7">
      <w:pPr>
        <w:rPr>
          <w:rFonts w:ascii="Arial" w:hAnsi="Arial" w:cs="Arial"/>
          <w:sz w:val="20"/>
          <w:szCs w:val="20"/>
        </w:rPr>
      </w:pPr>
      <w:r>
        <w:rPr>
          <w:rFonts w:ascii="Arial" w:hAnsi="Arial" w:cs="Arial"/>
          <w:sz w:val="20"/>
          <w:szCs w:val="20"/>
        </w:rPr>
        <w:t xml:space="preserve">Worksheet </w:t>
      </w:r>
      <w:r w:rsidR="00A869C9">
        <w:rPr>
          <w:rFonts w:ascii="Arial" w:hAnsi="Arial" w:cs="Arial"/>
          <w:sz w:val="20"/>
          <w:szCs w:val="20"/>
        </w:rPr>
        <w:t>-</w:t>
      </w:r>
      <w:r>
        <w:rPr>
          <w:rFonts w:ascii="Arial" w:hAnsi="Arial" w:cs="Arial"/>
          <w:sz w:val="20"/>
          <w:szCs w:val="20"/>
        </w:rPr>
        <w:t xml:space="preserve"> Diffie-Hellman Exchange by taking the log </w:t>
      </w:r>
    </w:p>
    <w:p w:rsidR="00A869C9" w:rsidRDefault="00A869C9" w:rsidP="001704D7">
      <w:pPr>
        <w:rPr>
          <w:rFonts w:ascii="Arial" w:hAnsi="Arial" w:cs="Arial"/>
          <w:sz w:val="20"/>
          <w:szCs w:val="20"/>
        </w:rPr>
      </w:pPr>
      <w:r>
        <w:rPr>
          <w:rFonts w:ascii="Arial" w:hAnsi="Arial" w:cs="Arial"/>
          <w:sz w:val="20"/>
          <w:szCs w:val="20"/>
        </w:rPr>
        <w:t>Worksheet – Diffie-Hellman with modular arithmetic</w:t>
      </w:r>
    </w:p>
    <w:p w:rsidR="00492666" w:rsidRDefault="008D0DE3"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73025</wp:posOffset>
                </wp:positionV>
                <wp:extent cx="6037580" cy="393065"/>
                <wp:effectExtent l="13970" t="6350" r="635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93065"/>
                        </a:xfrm>
                        <a:prstGeom prst="rect">
                          <a:avLst/>
                        </a:prstGeom>
                        <a:solidFill>
                          <a:srgbClr val="FFFFFF"/>
                        </a:solidFill>
                        <a:ln w="9525">
                          <a:solidFill>
                            <a:srgbClr val="000000"/>
                          </a:solidFill>
                          <a:miter lim="800000"/>
                          <a:headEnd/>
                          <a:tailEnd/>
                        </a:ln>
                      </wps:spPr>
                      <wps:txbx>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E43281" w:rsidRPr="00E43281">
                              <w:rPr>
                                <w:rFonts w:ascii="Arial" w:hAnsi="Arial" w:cs="Arial"/>
                                <w:color w:val="C00000"/>
                                <w:sz w:val="20"/>
                                <w:szCs w:val="20"/>
                              </w:rPr>
                              <w:t>These are optional; there may be summative assessments at the end of a set of Activities or only at the end of the entire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4" o:spid="_x0000_s1027" type="#_x0000_t202" style="position:absolute;margin-left:-4.15pt;margin-top:5.75pt;width:475.4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CkJwkfKwIAAFcEAAAOAAAAAAAAAAAAAAAAAC4CAABkcnMv&#10;ZTJvRG9jLnhtbFBLAQItABQABgAIAAAAIQBLtQR33gAAAAgBAAAPAAAAAAAAAAAAAAAAAIUEAABk&#10;cnMvZG93bnJldi54bWxQSwUGAAAAAAQABADzAAAAkA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E43281" w:rsidRPr="00E43281">
                        <w:rPr>
                          <w:rFonts w:ascii="Arial" w:hAnsi="Arial" w:cs="Arial"/>
                          <w:color w:val="C00000"/>
                          <w:sz w:val="20"/>
                          <w:szCs w:val="20"/>
                        </w:rPr>
                        <w:t>These are optional; there may be summative assessments at the end of a set of Activities or only at the end of the entire Unit.</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A869C9" w:rsidP="001704D7">
      <w:pPr>
        <w:rPr>
          <w:rFonts w:ascii="Arial" w:hAnsi="Arial" w:cs="Arial"/>
          <w:sz w:val="20"/>
          <w:szCs w:val="20"/>
        </w:rPr>
      </w:pPr>
      <w:r>
        <w:rPr>
          <w:rFonts w:ascii="Arial" w:hAnsi="Arial" w:cs="Arial"/>
          <w:sz w:val="20"/>
          <w:szCs w:val="20"/>
        </w:rPr>
        <w:t>N/A</w:t>
      </w:r>
    </w:p>
    <w:tbl>
      <w:tblPr>
        <w:tblStyle w:val="TableGrid"/>
        <w:tblpPr w:leftFromText="180" w:rightFromText="180" w:vertAnchor="text" w:horzAnchor="margin" w:tblpY="327"/>
        <w:tblW w:w="0" w:type="auto"/>
        <w:tblLook w:val="04A0" w:firstRow="1" w:lastRow="0" w:firstColumn="1" w:lastColumn="0" w:noHBand="0" w:noVBand="1"/>
      </w:tblPr>
      <w:tblGrid>
        <w:gridCol w:w="9350"/>
      </w:tblGrid>
      <w:tr w:rsidR="00F32DE4" w:rsidTr="005244B8">
        <w:tc>
          <w:tcPr>
            <w:tcW w:w="9576" w:type="dxa"/>
          </w:tcPr>
          <w:p w:rsidR="00F32DE4" w:rsidRPr="00E43281" w:rsidRDefault="00F32DE4" w:rsidP="005244B8">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F32DE4" w:rsidRPr="00D650E1" w:rsidRDefault="00D650E1" w:rsidP="005244B8">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A869C9" w:rsidRDefault="00A869C9" w:rsidP="001704D7">
      <w:pPr>
        <w:rPr>
          <w:rFonts w:ascii="Arial" w:hAnsi="Arial" w:cs="Arial"/>
          <w:sz w:val="20"/>
          <w:szCs w:val="20"/>
        </w:rPr>
      </w:pPr>
      <w:r>
        <w:rPr>
          <w:rFonts w:ascii="Arial" w:hAnsi="Arial" w:cs="Arial"/>
          <w:sz w:val="20"/>
          <w:szCs w:val="20"/>
        </w:rPr>
        <w:t xml:space="preserve">Accommodations </w:t>
      </w:r>
    </w:p>
    <w:p w:rsidR="00F32DE4" w:rsidRDefault="00A869C9" w:rsidP="00A869C9">
      <w:pPr>
        <w:pStyle w:val="ListParagraph"/>
        <w:numPr>
          <w:ilvl w:val="0"/>
          <w:numId w:val="20"/>
        </w:numPr>
        <w:rPr>
          <w:rFonts w:ascii="Arial" w:hAnsi="Arial" w:cs="Arial"/>
          <w:sz w:val="20"/>
          <w:szCs w:val="20"/>
        </w:rPr>
      </w:pPr>
      <w:r w:rsidRPr="00A869C9">
        <w:rPr>
          <w:rFonts w:ascii="Arial" w:hAnsi="Arial" w:cs="Arial"/>
          <w:sz w:val="20"/>
          <w:szCs w:val="20"/>
        </w:rPr>
        <w:t>Include extra examples / more steps in worksheet</w:t>
      </w:r>
    </w:p>
    <w:p w:rsidR="00A869C9" w:rsidRPr="00A869C9" w:rsidRDefault="00A869C9" w:rsidP="001704D7">
      <w:pPr>
        <w:pStyle w:val="ListParagraph"/>
        <w:numPr>
          <w:ilvl w:val="0"/>
          <w:numId w:val="20"/>
        </w:numPr>
        <w:rPr>
          <w:rFonts w:ascii="Arial" w:hAnsi="Arial" w:cs="Arial"/>
          <w:sz w:val="20"/>
          <w:szCs w:val="20"/>
        </w:rPr>
      </w:pPr>
      <w:r>
        <w:rPr>
          <w:rFonts w:ascii="Arial" w:hAnsi="Arial" w:cs="Arial"/>
          <w:sz w:val="20"/>
          <w:szCs w:val="20"/>
        </w:rPr>
        <w:t xml:space="preserve">Have worksheet only deal with mod12 so students can use clock model to find the remainder (or have blank clocks w/ right # of blanks for students to fill in to practice modular arithmetic </w:t>
      </w:r>
    </w:p>
    <w:p w:rsidR="00A869C9" w:rsidRDefault="00A869C9" w:rsidP="001704D7">
      <w:pPr>
        <w:rPr>
          <w:rFonts w:ascii="Arial" w:hAnsi="Arial" w:cs="Arial"/>
          <w:sz w:val="20"/>
          <w:szCs w:val="20"/>
        </w:rPr>
      </w:pPr>
      <w:r>
        <w:rPr>
          <w:rFonts w:ascii="Arial" w:hAnsi="Arial" w:cs="Arial"/>
          <w:sz w:val="20"/>
          <w:szCs w:val="20"/>
        </w:rPr>
        <w:t>Extension</w:t>
      </w:r>
    </w:p>
    <w:p w:rsidR="00F32DE4" w:rsidRDefault="00A869C9" w:rsidP="00A869C9">
      <w:pPr>
        <w:pStyle w:val="ListParagraph"/>
        <w:numPr>
          <w:ilvl w:val="0"/>
          <w:numId w:val="20"/>
        </w:numPr>
        <w:rPr>
          <w:rFonts w:ascii="Arial" w:hAnsi="Arial" w:cs="Arial"/>
          <w:sz w:val="20"/>
          <w:szCs w:val="20"/>
        </w:rPr>
      </w:pPr>
      <w:r w:rsidRPr="00A869C9">
        <w:rPr>
          <w:rFonts w:ascii="Arial" w:hAnsi="Arial" w:cs="Arial"/>
          <w:sz w:val="20"/>
          <w:szCs w:val="20"/>
        </w:rPr>
        <w:t>Come up with two possible inputs that would both satisfy the Diffie-He</w:t>
      </w:r>
      <w:r w:rsidR="0084038E">
        <w:rPr>
          <w:rFonts w:ascii="Arial" w:hAnsi="Arial" w:cs="Arial"/>
          <w:sz w:val="20"/>
          <w:szCs w:val="20"/>
        </w:rPr>
        <w:t>llman modular example from the P</w:t>
      </w:r>
      <w:r w:rsidR="001A3C65">
        <w:rPr>
          <w:rFonts w:ascii="Arial" w:hAnsi="Arial" w:cs="Arial"/>
          <w:sz w:val="20"/>
          <w:szCs w:val="20"/>
        </w:rPr>
        <w:t>owerP</w:t>
      </w:r>
      <w:r w:rsidRPr="00A869C9">
        <w:rPr>
          <w:rFonts w:ascii="Arial" w:hAnsi="Arial" w:cs="Arial"/>
          <w:sz w:val="20"/>
          <w:szCs w:val="20"/>
        </w:rPr>
        <w:t xml:space="preserve">oint </w:t>
      </w:r>
    </w:p>
    <w:p w:rsidR="00A869C9" w:rsidRPr="00A869C9" w:rsidRDefault="00A869C9" w:rsidP="00A869C9">
      <w:pPr>
        <w:pStyle w:val="ListParagraph"/>
        <w:numPr>
          <w:ilvl w:val="0"/>
          <w:numId w:val="20"/>
        </w:numPr>
        <w:rPr>
          <w:rFonts w:ascii="Arial" w:hAnsi="Arial" w:cs="Arial"/>
          <w:sz w:val="20"/>
          <w:szCs w:val="20"/>
        </w:rPr>
      </w:pPr>
      <w:r>
        <w:rPr>
          <w:rFonts w:ascii="Arial" w:hAnsi="Arial" w:cs="Arial"/>
          <w:sz w:val="20"/>
          <w:szCs w:val="20"/>
        </w:rPr>
        <w:t xml:space="preserve">Explain why modular arithmetic is good for created a shared key </w:t>
      </w:r>
    </w:p>
    <w:tbl>
      <w:tblPr>
        <w:tblStyle w:val="TableGrid"/>
        <w:tblpPr w:leftFromText="180" w:rightFromText="180" w:vertAnchor="text" w:horzAnchor="margin" w:tblpY="327"/>
        <w:tblW w:w="0" w:type="auto"/>
        <w:tblLook w:val="04A0" w:firstRow="1" w:lastRow="0" w:firstColumn="1" w:lastColumn="0" w:noHBand="0" w:noVBand="1"/>
      </w:tblPr>
      <w:tblGrid>
        <w:gridCol w:w="9350"/>
      </w:tblGrid>
      <w:tr w:rsidR="00492666" w:rsidTr="00492666">
        <w:tc>
          <w:tcPr>
            <w:tcW w:w="9576"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A10D18" w:rsidP="00F32DE4">
      <w:pPr>
        <w:rPr>
          <w:rFonts w:ascii="Arial" w:hAnsi="Arial" w:cs="Arial"/>
          <w:sz w:val="20"/>
          <w:szCs w:val="20"/>
        </w:rPr>
      </w:pPr>
      <w:r>
        <w:rPr>
          <w:rFonts w:ascii="Arial" w:hAnsi="Arial" w:cs="Arial"/>
          <w:sz w:val="20"/>
          <w:szCs w:val="20"/>
        </w:rPr>
        <w:t xml:space="preserve">This was the best activity of the unit. Students really grasped the math concepts of logs and exponents, especially understanding them as inverses. I found a lot of success in teaching the lesson to explain how logs can help solve for a missing exponent, and then allowing the students to teach the lesson back, either to each other in small groups or allowing one student to go up to the board and teach the lesson again. The </w:t>
      </w:r>
      <w:r w:rsidR="001A3C65">
        <w:rPr>
          <w:rFonts w:ascii="Arial" w:hAnsi="Arial" w:cs="Arial"/>
          <w:sz w:val="20"/>
          <w:szCs w:val="20"/>
        </w:rPr>
        <w:t>repetitive</w:t>
      </w:r>
      <w:bookmarkStart w:id="0" w:name="_GoBack"/>
      <w:bookmarkEnd w:id="0"/>
      <w:r>
        <w:rPr>
          <w:rFonts w:ascii="Arial" w:hAnsi="Arial" w:cs="Arial"/>
          <w:sz w:val="20"/>
          <w:szCs w:val="20"/>
        </w:rPr>
        <w:t xml:space="preserve"> nature and real wor</w:t>
      </w:r>
      <w:r w:rsidR="001A3C65">
        <w:rPr>
          <w:rFonts w:ascii="Arial" w:hAnsi="Arial" w:cs="Arial"/>
          <w:sz w:val="20"/>
          <w:szCs w:val="20"/>
        </w:rPr>
        <w:t>ld context of “breaking an encr</w:t>
      </w:r>
      <w:r>
        <w:rPr>
          <w:rFonts w:ascii="Arial" w:hAnsi="Arial" w:cs="Arial"/>
          <w:sz w:val="20"/>
          <w:szCs w:val="20"/>
        </w:rPr>
        <w:t>y</w:t>
      </w:r>
      <w:r w:rsidR="001A3C65">
        <w:rPr>
          <w:rFonts w:ascii="Arial" w:hAnsi="Arial" w:cs="Arial"/>
          <w:sz w:val="20"/>
          <w:szCs w:val="20"/>
        </w:rPr>
        <w:t>pt</w:t>
      </w:r>
      <w:r>
        <w:rPr>
          <w:rFonts w:ascii="Arial" w:hAnsi="Arial" w:cs="Arial"/>
          <w:sz w:val="20"/>
          <w:szCs w:val="20"/>
        </w:rPr>
        <w:t>ion” made this a memorable activity for the students.</w:t>
      </w:r>
    </w:p>
    <w:p w:rsidR="00A10D18" w:rsidRDefault="00A10D18" w:rsidP="00F32DE4">
      <w:pPr>
        <w:rPr>
          <w:rFonts w:ascii="Arial" w:hAnsi="Arial" w:cs="Arial"/>
          <w:sz w:val="20"/>
          <w:szCs w:val="20"/>
        </w:rPr>
      </w:pPr>
    </w:p>
    <w:p w:rsidR="00A10D18" w:rsidRDefault="00A10D18" w:rsidP="00F32DE4">
      <w:pPr>
        <w:rPr>
          <w:rFonts w:ascii="Arial" w:hAnsi="Arial" w:cs="Arial"/>
          <w:sz w:val="20"/>
          <w:szCs w:val="20"/>
        </w:rPr>
      </w:pPr>
      <w:r>
        <w:rPr>
          <w:rFonts w:ascii="Arial" w:hAnsi="Arial" w:cs="Arial"/>
          <w:sz w:val="20"/>
          <w:szCs w:val="20"/>
        </w:rPr>
        <w:t>I would do this unit with larger missing exponents though, like 4^45 or 3^102, instead of introducing with 4^3, because then I don’t think students see the value in the log, and believe a guess and check method is just as strong.</w:t>
      </w:r>
    </w:p>
    <w:p w:rsidR="00A10D18" w:rsidRDefault="00A10D18" w:rsidP="00F32DE4">
      <w:pPr>
        <w:rPr>
          <w:rFonts w:ascii="Arial" w:hAnsi="Arial" w:cs="Arial"/>
          <w:sz w:val="20"/>
          <w:szCs w:val="20"/>
        </w:rPr>
      </w:pPr>
    </w:p>
    <w:p w:rsidR="00A10D18" w:rsidRDefault="00A10D18" w:rsidP="00F32DE4">
      <w:pPr>
        <w:rPr>
          <w:rFonts w:ascii="Arial" w:hAnsi="Arial" w:cs="Arial"/>
          <w:sz w:val="20"/>
          <w:szCs w:val="20"/>
        </w:rPr>
      </w:pPr>
      <w:r>
        <w:rPr>
          <w:rFonts w:ascii="Arial" w:hAnsi="Arial" w:cs="Arial"/>
          <w:sz w:val="20"/>
          <w:szCs w:val="20"/>
        </w:rPr>
        <w:t xml:space="preserve">Finally, I did not have time to complete the modular arithmetic portion of this example. I do believe that it is vital to their encryption understanding and can also help them be better math thinkers, but it was not directly tied to Algebra II concepts, and I was dealing with a lot of illness, both on my students’ end and my end, so it got cut. Therefore, I do not have reflections, but I welcome any thoughts that you have after trying the unit yourself! </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default" r:id="rId10"/>
      <w:footerReference w:type="default" r:id="rId11"/>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24" w:rsidRDefault="00F77624" w:rsidP="005F7C59">
      <w:r>
        <w:separator/>
      </w:r>
    </w:p>
  </w:endnote>
  <w:endnote w:type="continuationSeparator" w:id="0">
    <w:p w:rsidR="00F77624" w:rsidRDefault="00F77624"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31885"/>
      <w:docPartObj>
        <w:docPartGallery w:val="Page Numbers (Bottom of Page)"/>
        <w:docPartUnique/>
      </w:docPartObj>
    </w:sdtPr>
    <w:sdtEndPr>
      <w:rPr>
        <w:noProof/>
      </w:rPr>
    </w:sdtEndPr>
    <w:sdtContent>
      <w:p w:rsidR="001957A1" w:rsidRDefault="001957A1">
        <w:pPr>
          <w:pStyle w:val="Footer"/>
          <w:jc w:val="center"/>
        </w:pPr>
        <w:r>
          <w:fldChar w:fldCharType="begin"/>
        </w:r>
        <w:r>
          <w:instrText xml:space="preserve"> PAGE   \* MERGEFORMAT </w:instrText>
        </w:r>
        <w:r>
          <w:fldChar w:fldCharType="separate"/>
        </w:r>
        <w:r w:rsidR="00F77624">
          <w:rPr>
            <w:noProof/>
          </w:rPr>
          <w:t>1</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24" w:rsidRDefault="00F77624" w:rsidP="005F7C59">
      <w:r>
        <w:separator/>
      </w:r>
    </w:p>
  </w:footnote>
  <w:footnote w:type="continuationSeparator" w:id="0">
    <w:p w:rsidR="00F77624" w:rsidRDefault="00F77624" w:rsidP="005F7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14:anchorId="47DD2207" wp14:editId="096F47F4">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6480" cy="594360"/>
                  </a:xfrm>
                  <a:prstGeom prst="rect">
                    <a:avLst/>
                  </a:prstGeom>
                </pic:spPr>
              </pic:pic>
            </a:graphicData>
          </a:graphic>
          <wp14:sizeRelH relativeFrom="page">
            <wp14:pctWidth>0</wp14:pctWidth>
          </wp14:sizeRelH>
          <wp14:sizeRelV relativeFrom="page">
            <wp14:pctHeight>0</wp14:pctHeight>
          </wp14:sizeRelV>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07840"/>
    <w:multiLevelType w:val="hybridMultilevel"/>
    <w:tmpl w:val="27A2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3FDE"/>
    <w:multiLevelType w:val="hybridMultilevel"/>
    <w:tmpl w:val="1BC0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365F1"/>
    <w:multiLevelType w:val="hybridMultilevel"/>
    <w:tmpl w:val="BE78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00BB9"/>
    <w:multiLevelType w:val="hybridMultilevel"/>
    <w:tmpl w:val="DA84A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5E12F3"/>
    <w:multiLevelType w:val="hybridMultilevel"/>
    <w:tmpl w:val="5516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43B9C"/>
    <w:multiLevelType w:val="hybridMultilevel"/>
    <w:tmpl w:val="2E980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
  </w:num>
  <w:num w:numId="4">
    <w:abstractNumId w:val="14"/>
  </w:num>
  <w:num w:numId="5">
    <w:abstractNumId w:val="13"/>
  </w:num>
  <w:num w:numId="6">
    <w:abstractNumId w:val="4"/>
  </w:num>
  <w:num w:numId="7">
    <w:abstractNumId w:val="5"/>
  </w:num>
  <w:num w:numId="8">
    <w:abstractNumId w:val="11"/>
  </w:num>
  <w:num w:numId="9">
    <w:abstractNumId w:val="3"/>
  </w:num>
  <w:num w:numId="10">
    <w:abstractNumId w:val="12"/>
  </w:num>
  <w:num w:numId="11">
    <w:abstractNumId w:val="6"/>
  </w:num>
  <w:num w:numId="12">
    <w:abstractNumId w:val="0"/>
  </w:num>
  <w:num w:numId="13">
    <w:abstractNumId w:val="17"/>
  </w:num>
  <w:num w:numId="14">
    <w:abstractNumId w:val="16"/>
  </w:num>
  <w:num w:numId="15">
    <w:abstractNumId w:val="9"/>
  </w:num>
  <w:num w:numId="16">
    <w:abstractNumId w:val="7"/>
  </w:num>
  <w:num w:numId="17">
    <w:abstractNumId w:val="8"/>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F6"/>
    <w:rsid w:val="0000249B"/>
    <w:rsid w:val="00021F39"/>
    <w:rsid w:val="000230AA"/>
    <w:rsid w:val="00046C11"/>
    <w:rsid w:val="00054325"/>
    <w:rsid w:val="00054D6E"/>
    <w:rsid w:val="00067858"/>
    <w:rsid w:val="00067E6E"/>
    <w:rsid w:val="00082A60"/>
    <w:rsid w:val="000A0AAB"/>
    <w:rsid w:val="000B30CC"/>
    <w:rsid w:val="000B7058"/>
    <w:rsid w:val="000F1EBD"/>
    <w:rsid w:val="00107816"/>
    <w:rsid w:val="00112DD2"/>
    <w:rsid w:val="001172EA"/>
    <w:rsid w:val="00130599"/>
    <w:rsid w:val="00146376"/>
    <w:rsid w:val="0014643D"/>
    <w:rsid w:val="001704D7"/>
    <w:rsid w:val="0017523F"/>
    <w:rsid w:val="001957A1"/>
    <w:rsid w:val="00195F8A"/>
    <w:rsid w:val="001A3C65"/>
    <w:rsid w:val="001C59E4"/>
    <w:rsid w:val="001F7250"/>
    <w:rsid w:val="00206012"/>
    <w:rsid w:val="00212323"/>
    <w:rsid w:val="0025451F"/>
    <w:rsid w:val="00257B58"/>
    <w:rsid w:val="0027559B"/>
    <w:rsid w:val="00284842"/>
    <w:rsid w:val="002A2CF6"/>
    <w:rsid w:val="002A3A95"/>
    <w:rsid w:val="002B290A"/>
    <w:rsid w:val="003061DC"/>
    <w:rsid w:val="0031039B"/>
    <w:rsid w:val="00313753"/>
    <w:rsid w:val="003325E8"/>
    <w:rsid w:val="00394279"/>
    <w:rsid w:val="003A4B6D"/>
    <w:rsid w:val="003A5261"/>
    <w:rsid w:val="003B0A40"/>
    <w:rsid w:val="003C7407"/>
    <w:rsid w:val="003E1CF3"/>
    <w:rsid w:val="003E3EC7"/>
    <w:rsid w:val="003F0DF4"/>
    <w:rsid w:val="00405543"/>
    <w:rsid w:val="00411792"/>
    <w:rsid w:val="00421961"/>
    <w:rsid w:val="004301D3"/>
    <w:rsid w:val="00436FC9"/>
    <w:rsid w:val="004372C2"/>
    <w:rsid w:val="00443A38"/>
    <w:rsid w:val="00451F02"/>
    <w:rsid w:val="004532E7"/>
    <w:rsid w:val="00454D70"/>
    <w:rsid w:val="0048522B"/>
    <w:rsid w:val="00492666"/>
    <w:rsid w:val="004A53EC"/>
    <w:rsid w:val="004C1C79"/>
    <w:rsid w:val="004D4B0C"/>
    <w:rsid w:val="004E24A0"/>
    <w:rsid w:val="00521131"/>
    <w:rsid w:val="00564B8F"/>
    <w:rsid w:val="00575F4A"/>
    <w:rsid w:val="005912BF"/>
    <w:rsid w:val="005B1D58"/>
    <w:rsid w:val="005B42B8"/>
    <w:rsid w:val="005F44EB"/>
    <w:rsid w:val="005F66AB"/>
    <w:rsid w:val="005F7C59"/>
    <w:rsid w:val="006041F1"/>
    <w:rsid w:val="00617910"/>
    <w:rsid w:val="00634D32"/>
    <w:rsid w:val="00640B09"/>
    <w:rsid w:val="00662AD4"/>
    <w:rsid w:val="00665A3F"/>
    <w:rsid w:val="00687017"/>
    <w:rsid w:val="006C12A7"/>
    <w:rsid w:val="00714897"/>
    <w:rsid w:val="00731068"/>
    <w:rsid w:val="007312C4"/>
    <w:rsid w:val="007466F3"/>
    <w:rsid w:val="007602A1"/>
    <w:rsid w:val="00764782"/>
    <w:rsid w:val="007648A5"/>
    <w:rsid w:val="00767EAD"/>
    <w:rsid w:val="00784F69"/>
    <w:rsid w:val="007F0927"/>
    <w:rsid w:val="0084038E"/>
    <w:rsid w:val="00852CDE"/>
    <w:rsid w:val="00854D5E"/>
    <w:rsid w:val="0085699A"/>
    <w:rsid w:val="00865F12"/>
    <w:rsid w:val="00890FDF"/>
    <w:rsid w:val="008A2F18"/>
    <w:rsid w:val="008C5211"/>
    <w:rsid w:val="008D0DE3"/>
    <w:rsid w:val="008D1CE3"/>
    <w:rsid w:val="008D4E21"/>
    <w:rsid w:val="008E37F4"/>
    <w:rsid w:val="008F15D4"/>
    <w:rsid w:val="008F66BC"/>
    <w:rsid w:val="00922618"/>
    <w:rsid w:val="0093495E"/>
    <w:rsid w:val="00945F78"/>
    <w:rsid w:val="00994D73"/>
    <w:rsid w:val="009A07C3"/>
    <w:rsid w:val="00A069A2"/>
    <w:rsid w:val="00A10D18"/>
    <w:rsid w:val="00A361D8"/>
    <w:rsid w:val="00A50292"/>
    <w:rsid w:val="00A7688F"/>
    <w:rsid w:val="00A869C9"/>
    <w:rsid w:val="00AA1C8B"/>
    <w:rsid w:val="00AA6498"/>
    <w:rsid w:val="00AC7581"/>
    <w:rsid w:val="00AD2735"/>
    <w:rsid w:val="00AD6219"/>
    <w:rsid w:val="00AF0096"/>
    <w:rsid w:val="00B10558"/>
    <w:rsid w:val="00B16F3D"/>
    <w:rsid w:val="00B356EF"/>
    <w:rsid w:val="00B47A60"/>
    <w:rsid w:val="00BD0C1C"/>
    <w:rsid w:val="00BF20CD"/>
    <w:rsid w:val="00BF5108"/>
    <w:rsid w:val="00C0579B"/>
    <w:rsid w:val="00C229DF"/>
    <w:rsid w:val="00C34E14"/>
    <w:rsid w:val="00C50080"/>
    <w:rsid w:val="00C649C1"/>
    <w:rsid w:val="00C657F3"/>
    <w:rsid w:val="00C6688D"/>
    <w:rsid w:val="00C74527"/>
    <w:rsid w:val="00CD0090"/>
    <w:rsid w:val="00CF4695"/>
    <w:rsid w:val="00D035C3"/>
    <w:rsid w:val="00D054C8"/>
    <w:rsid w:val="00D35AC0"/>
    <w:rsid w:val="00D418E0"/>
    <w:rsid w:val="00D51444"/>
    <w:rsid w:val="00D650E1"/>
    <w:rsid w:val="00D6711A"/>
    <w:rsid w:val="00D75566"/>
    <w:rsid w:val="00D845F4"/>
    <w:rsid w:val="00DC6C55"/>
    <w:rsid w:val="00DE5656"/>
    <w:rsid w:val="00E0358C"/>
    <w:rsid w:val="00E14DF6"/>
    <w:rsid w:val="00E2338C"/>
    <w:rsid w:val="00E23B31"/>
    <w:rsid w:val="00E3036E"/>
    <w:rsid w:val="00E37DAA"/>
    <w:rsid w:val="00E43281"/>
    <w:rsid w:val="00E512F8"/>
    <w:rsid w:val="00EC444F"/>
    <w:rsid w:val="00ED346B"/>
    <w:rsid w:val="00ED73B5"/>
    <w:rsid w:val="00EF4401"/>
    <w:rsid w:val="00F2418B"/>
    <w:rsid w:val="00F32DE4"/>
    <w:rsid w:val="00F44D21"/>
    <w:rsid w:val="00F77624"/>
    <w:rsid w:val="00FA307B"/>
    <w:rsid w:val="00FC1719"/>
    <w:rsid w:val="00FC2C69"/>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33FEC"/>
  <w15:docId w15:val="{5EA8A130-4C30-4C89-B014-78058974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nhideWhenUsed/>
    <w:rsid w:val="00D35AC0"/>
    <w:rPr>
      <w:color w:val="0000FF" w:themeColor="hyperlink"/>
      <w:u w:val="single"/>
    </w:rPr>
  </w:style>
  <w:style w:type="paragraph" w:customStyle="1" w:styleId="Default">
    <w:name w:val="Default"/>
    <w:rsid w:val="003A5261"/>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hiersch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mt.org.uk/resources/topics/art0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09F7-36A5-492A-9062-B107E8F7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Lora Buchanan</cp:lastModifiedBy>
  <cp:revision>2</cp:revision>
  <cp:lastPrinted>2012-10-11T19:21:00Z</cp:lastPrinted>
  <dcterms:created xsi:type="dcterms:W3CDTF">2019-05-27T16:16:00Z</dcterms:created>
  <dcterms:modified xsi:type="dcterms:W3CDTF">2019-05-27T16:16:00Z</dcterms:modified>
</cp:coreProperties>
</file>